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39" w:rsidRDefault="00270539" w:rsidP="002705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1B23B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1B23BF">
        <w:rPr>
          <w:rFonts w:ascii="Corbel" w:hAnsi="Corbel"/>
          <w:bCs/>
          <w:i/>
        </w:rPr>
        <w:t>25</w:t>
      </w:r>
      <w:bookmarkStart w:id="0" w:name="_GoBack"/>
      <w:bookmarkEnd w:id="0"/>
    </w:p>
    <w:p w:rsidR="0005253A" w:rsidRDefault="0005253A" w:rsidP="00270539">
      <w:pPr>
        <w:spacing w:line="240" w:lineRule="auto"/>
        <w:jc w:val="right"/>
        <w:rPr>
          <w:rFonts w:ascii="Corbel" w:hAnsi="Corbel"/>
          <w:bCs/>
          <w:i/>
        </w:rPr>
      </w:pPr>
    </w:p>
    <w:p w:rsidR="00270539" w:rsidRDefault="00270539" w:rsidP="00270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75AC6" w:rsidRDefault="00270539" w:rsidP="00B75AC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A2D35">
        <w:rPr>
          <w:rFonts w:ascii="Corbel" w:hAnsi="Corbel"/>
          <w:i/>
          <w:smallCaps/>
          <w:sz w:val="24"/>
          <w:szCs w:val="24"/>
        </w:rPr>
        <w:t>2025-2028</w:t>
      </w:r>
    </w:p>
    <w:p w:rsidR="00270539" w:rsidRDefault="00270539" w:rsidP="002705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A2D3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FA2D35">
        <w:rPr>
          <w:rFonts w:ascii="Corbel" w:hAnsi="Corbel"/>
          <w:sz w:val="20"/>
          <w:szCs w:val="20"/>
        </w:rPr>
        <w:t>6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6"/>
      </w:tblGrid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B270F1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B270F1">
              <w:rPr>
                <w:rFonts w:ascii="Corbel" w:hAnsi="Corbel"/>
                <w:sz w:val="24"/>
                <w:szCs w:val="24"/>
              </w:rPr>
              <w:t xml:space="preserve">Prawne podstawy pracy opiekuńczo- wychowawczej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FA2D35" w:rsidRDefault="00FA2D3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A2D3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specjalność: Pedagogika Opiekuńczo- Wychowawcza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tacjonarna 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/ II semestr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  <w:r w:rsidR="00D02754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D02754" w:rsidRPr="00D02754">
              <w:rPr>
                <w:rFonts w:ascii="Corbel" w:hAnsi="Corbel"/>
                <w:b w:val="0"/>
                <w:sz w:val="22"/>
              </w:rPr>
              <w:t>dr Ewa Bonusiak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2029"/>
      </w:tblGrid>
      <w:tr w:rsidR="00270539" w:rsidTr="0009778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70539" w:rsidTr="0009778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A2491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70539" w:rsidRDefault="00270539" w:rsidP="002705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70539" w:rsidRPr="00097789" w:rsidRDefault="00270539" w:rsidP="00097789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270539" w:rsidRDefault="00270539" w:rsidP="000977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270539" w:rsidRPr="0009778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Egzamin </w:t>
      </w: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hanging="425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8"/>
      </w:tblGrid>
      <w:tr w:rsidR="00270539" w:rsidTr="00097789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zakresu pedagogiki, psychologii, socjologii.</w:t>
            </w:r>
          </w:p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70539" w:rsidRDefault="00270539" w:rsidP="002705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9072"/>
      </w:tblGrid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09778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Uzyskanie</w:t>
            </w:r>
            <w:r w:rsidR="00270539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przez studenta wiedzy obejmującej swym zakresem przedmiotowym treść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umiejętności interpretacji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kompetencji w zakresie podejmowania działań w sferze opieki</w:t>
            </w:r>
            <w:r w:rsidR="00097789">
              <w:rPr>
                <w:rFonts w:ascii="Corbel" w:hAnsi="Corbel"/>
                <w:b w:val="0"/>
                <w:sz w:val="24"/>
                <w:szCs w:val="24"/>
                <w:lang w:eastAsia="en-US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i wychowania adekwatnych do litery prawa.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70539" w:rsidRDefault="00270539" w:rsidP="002705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3"/>
        <w:gridCol w:w="6662"/>
        <w:gridCol w:w="1843"/>
      </w:tblGrid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 w:rsidR="0009778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 cele, funkcje, strukturę oraz prawne podstawy funkcjonowania systemu oświaty w Polsce, w tym instytucje istotne z perspektywy optymalnego funkcjonowania dziecka w różnych obszarach życia społecznego: edukacyjne, wychowawcze, opiekuńcze, kulturowe i pomocowe.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KW_11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prawne i normy etyczne dotyczące różnych sfer działalności pedagogicznej.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KW_13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Sformułuje procedury stosowane w realizacji typowych zadań w różnych obszarach działalności pedagogicznej, wynikających z indywidualnych przedsięwzięć dotyczących stosowania prawa.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KW_15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umiejętnie przepisy prawa w podejmowanych przez siebie działaniach, wynikających z realizacji roli zawodowej, zidentyfikuje pojawiające się w związku z tym dylematy prawne i etyczne oraz przewidzi prawne skutki owej aktywności.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prawne i etyczne problemy związane z prowadzoną działalnością pedagogiczną -własną i innych.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17334" w:rsidRDefault="00617334" w:rsidP="002705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70539" w:rsidRDefault="00270539" w:rsidP="002705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270539" w:rsidRDefault="00270539" w:rsidP="002705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6"/>
      </w:tblGrid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rPr>
          <w:cantSplit/>
          <w:trHeight w:val="1134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1.Zagadnienia wprowadzające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Prawo cywilne: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podmiotowość prawna jednostki i wynikające z niej prawa podmiotowe bezwzględne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(dobra osobiste w rozumieniu przepisów art. 23 k. c. i 24.kc.) oraz obowiązki;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-zdolność do czynności prawnych i jej zróżnicowanie.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na gruncie doktryny prawa: definicja, komponenty, dynamika 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(nawiązanie, zmiana treści, ustanie, wygaśnięcie).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Rodzina, współczesna: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Ujęcie rodziny w doktrynie prawa rodzinnego i kodeksu rodzinnego i opiekuńczego: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definicja rodziny w doktrynie prawa;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małżeństwo jako fundament rodziny (małżeństwo jako specyficzny stosunek  </w:t>
            </w:r>
          </w:p>
          <w:p w:rsidR="00270539" w:rsidRDefault="00617334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70539">
              <w:rPr>
                <w:rFonts w:ascii="Corbel" w:hAnsi="Corbel"/>
                <w:sz w:val="24"/>
                <w:szCs w:val="24"/>
              </w:rPr>
              <w:t>odzinno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 xml:space="preserve">prawny, zdolność do czynności prawnej nawiązania owego stosunku prawnego, małżeństwo jak podstawa normatywnie określonego wzoru kulturowego rodziny egalitarnej w kontekście wzajemnych obowiązków, treść stosunku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prawnego małżeństwa (katalog obowiązków/praw).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dysfunkcyjne - rozwód, separacja (przyczyny i skutki) a   sytuacja dziecka.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B.Kohabitacja  jako alternatywna forma życia rodzinnego we współczesnym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społeczeństwie na gruncie socjologii: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-istota;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status prawny mężczyzny w kontekście władzy rodzicielskiej- uznanie ojcostwa,  </w:t>
            </w:r>
          </w:p>
          <w:p w:rsidR="00270539" w:rsidRPr="00253039" w:rsidRDefault="00270539" w:rsidP="00253039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ustalenie ojcostwa (przesłanki formalnoprawne, procedura,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.   3. A. Władza rodzicielska, jako normatywnie określony wzór kulturowy stosunków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rodzic- dziecko: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obojga rodziców w sferze realizacji przez nich obowiązków/praw wobec osoby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dziecka;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treść stosunku prawnego władzy rodzicielskiej i jego imperatywno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atrybutywny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charakter; (obowiązki rodzica wobec dziecka, dziecka względem rodzica, wzajemne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ich obowiązki   względem siebie), prawo do godności i szacunku jako paradygmat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owych stosunków;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-małoletni rodzice, a prawo do opieki.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Rodzice dysfunkcyjni, a kodeks rodzinny i opiekuńczy: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zawieszenie  władzy rodzicielskiej</w:t>
            </w:r>
            <w:r w:rsidR="00617334">
              <w:rPr>
                <w:rFonts w:ascii="Corbel" w:hAnsi="Corbel"/>
                <w:sz w:val="24"/>
                <w:szCs w:val="24"/>
              </w:rPr>
              <w:t>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pozbawienie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 </w:t>
            </w:r>
            <w:r>
              <w:rPr>
                <w:rFonts w:ascii="Corbel" w:hAnsi="Corbel"/>
                <w:sz w:val="24"/>
                <w:szCs w:val="24"/>
              </w:rPr>
              <w:t xml:space="preserve">  (istota, przesłanki,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A. Adopcja, jako stosunek rodzinno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 - zróżnicowanie owej instytucji: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stosunku adopcji   i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całkowita;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pełna rozwiązywalna;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niepełna rozwiązywalna;</w:t>
            </w:r>
          </w:p>
          <w:p w:rsidR="00617334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zagraniczna</w:t>
            </w:r>
            <w:r w:rsidR="00617334">
              <w:rPr>
                <w:rFonts w:ascii="Corbel" w:hAnsi="Corbel"/>
                <w:sz w:val="24"/>
                <w:szCs w:val="24"/>
              </w:rPr>
              <w:t>.</w:t>
            </w:r>
          </w:p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Procedura adopcyjna.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Stosunek prawny opieki: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Dziecko w sytuacji wymagającej opieki ze strony państwa, jako organizacji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społeczeństwa :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– prawo do opieki ,jako prawo podmiotowe małoletnieg0;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-wymogi formalno-prawne względem jego osoby, jako podopiecznego,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zasady dotyczące zastosowania owej instytucji wobec dziecka   w państwie polskim;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opiekun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gradacja osób/ instytucji legitymizowanych do sprawowania opieki;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treść owego stosunku prawnego  (katalog wzajemnych obowiązków/praw) 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wygaśnięcie stosunku prawnego i jego ustanie (na wniosek opiekuna; z urzędu).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opieki wobec osoby całkowicie ubezwłasnowolnionej 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 Stosunek prawny cywilnoprawnej kurateli jako przejaw instytucjonalnego wsparcia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osób niesamodzielnych ,    z perspektywy ich       funkcjonowania w obrocie prawnym 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wymagających w związku z tym pomocy: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kuratela dla osoby częściowo ubezwłasnowolnionej;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-kuratela dla osoby niepełnosprawnej.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Zagadnienia o charakterze szczególnym: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Prawa dziecka w Konwencji o Prawach Dziecka;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 Rodzina przeżywająca trudności opiekuńczo – wychowawcze, a formy jej wsparcia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przewidziane w ustawie o wspieraniu rodziny i systemie pieczy zastępczej -zagadnienia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podstawowe: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 rodziną;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placówki wsparcia dziennego;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-rodzina wspierająca;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rodzina zastępcza [spokrewniona, niezawodowa, zawodowa (pogotowie rodzinne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, rodzina specjalistyczna, rodzinny dom dziecka);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-placówki opiekuńczo -wychowawcze i ich zróżnicowanie.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Młodzież zagrożona nieprzystosowaniem społecznym, nieprzystosowana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społecznie lub zdemoralizowana, a prawo –analiza przepisów ustawy o postępowaniu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w sprawach nieletnich (zakres podmiotowy i przedmiotowy; środki wychowawcze;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terapeutyczne, poprawcze);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Przemoc w rodzinie a prawo: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 przemoc jako delikt cywilny w kontekście prawa cywilnego (naruszenie dóbr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osobistych z art.23 k.c.);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przemoc jako przestępstwo z perspektywy prawa karnego (przeciwko: życiu i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zdrowiu, wolności; wolności seksualnej i obyczajności; rodzinie i opiece);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-ustawa o przeciwdziałaniu przemocy w rodzinie, jako przejaw prewencji ze strony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państwa, jako organizacji społeczeństwa 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Szkoła jako zakład z perspektywy prawa administracyjnego.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 szkoła jako ogniwo systemu oświaty: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zadania i funkcje, wynikające z przepisów prawa oświatowego;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obowiązki nauczyciela;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pedagog szkolny.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Pr="00253039" w:rsidRDefault="00270539" w:rsidP="002530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9.Poradnia psychologiczno- pedagogiczna – jej zadania i funkcje.</w:t>
            </w:r>
          </w:p>
        </w:tc>
      </w:tr>
    </w:tbl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Pr="0005253A" w:rsidRDefault="00270539" w:rsidP="0027053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  <w:r w:rsidR="00B07F5C">
        <w:rPr>
          <w:rFonts w:ascii="Corbel" w:hAnsi="Corbel"/>
          <w:sz w:val="24"/>
          <w:szCs w:val="24"/>
        </w:rPr>
        <w:t xml:space="preserve"> - </w:t>
      </w:r>
      <w:r w:rsidR="00B07F5C" w:rsidRPr="0005253A">
        <w:rPr>
          <w:rFonts w:ascii="Corbel" w:hAnsi="Corbel"/>
          <w:b/>
          <w:bCs/>
          <w:sz w:val="24"/>
          <w:szCs w:val="24"/>
        </w:rPr>
        <w:t>nie dotyczy</w:t>
      </w:r>
    </w:p>
    <w:p w:rsidR="00270539" w:rsidRDefault="00270539" w:rsidP="002705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 w:rsidR="00B07F5C">
        <w:rPr>
          <w:rFonts w:ascii="Corbel" w:hAnsi="Corbel"/>
          <w:smallCaps w:val="0"/>
          <w:szCs w:val="24"/>
        </w:rPr>
        <w:t>: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problemowy, analiza tekstów aktów prawnych, dyskusja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7"/>
        <w:gridCol w:w="5028"/>
        <w:gridCol w:w="2786"/>
      </w:tblGrid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DYSKUSJA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Uzyskanie przez studenta pozytywnej oceny z egzaminu</w:t>
            </w:r>
            <w:r w:rsidR="0018591F">
              <w:rPr>
                <w:rFonts w:ascii="Corbel" w:hAnsi="Corbel"/>
                <w:sz w:val="24"/>
                <w:szCs w:val="24"/>
              </w:rPr>
              <w:t>ustnego</w:t>
            </w:r>
            <w:r w:rsidRPr="00310D95">
              <w:rPr>
                <w:rFonts w:ascii="Corbel" w:hAnsi="Corbel"/>
                <w:sz w:val="24"/>
                <w:szCs w:val="24"/>
              </w:rPr>
              <w:t>: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50 proc.  do 60proc.- ocena-  dostateczny 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60 proc. do 70 proc.- ocena dostateczny plus 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-powyżej70proc. do 80 proc. -ocena- dobry;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</w:t>
            </w:r>
            <w:r>
              <w:rPr>
                <w:rFonts w:ascii="Corbel" w:hAnsi="Corbel"/>
                <w:sz w:val="24"/>
                <w:szCs w:val="24"/>
              </w:rPr>
              <w:t xml:space="preserve"> 80 proc. </w:t>
            </w:r>
            <w:r w:rsidRPr="00310D95">
              <w:rPr>
                <w:rFonts w:ascii="Corbel" w:hAnsi="Corbel"/>
                <w:sz w:val="24"/>
                <w:szCs w:val="24"/>
              </w:rPr>
              <w:t>do 90 proc.- ocena- dobry plus;</w:t>
            </w:r>
          </w:p>
          <w:p w:rsidR="00270539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-powyżej90 proc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 do 100 proc- ocena -bardzo dobry.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3827"/>
      </w:tblGrid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</w:t>
            </w:r>
            <w:r w:rsidR="00B07F5C">
              <w:rPr>
                <w:rFonts w:ascii="Corbel" w:hAnsi="Corbel"/>
                <w:b/>
                <w:sz w:val="24"/>
                <w:szCs w:val="24"/>
              </w:rPr>
              <w:br/>
            </w:r>
            <w:r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A24914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 xml:space="preserve">(udział w konsultacjach, egzaminie)                                 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490138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70539" w:rsidRPr="00BA5D81" w:rsidRDefault="00BA5D81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-</w:t>
            </w:r>
            <w:r w:rsidR="00270539" w:rsidRPr="00BA5D81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BA5D81" w:rsidRPr="00BA5D81" w:rsidRDefault="00BA5D81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-przygotowanie do zajęć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BA5D81" w:rsidRPr="00BA5D81" w:rsidRDefault="00BA5D81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</w:t>
            </w:r>
            <w:r w:rsidR="00490138" w:rsidRPr="00BA5D81">
              <w:rPr>
                <w:rFonts w:ascii="Corbel" w:hAnsi="Corbel"/>
                <w:sz w:val="24"/>
                <w:szCs w:val="24"/>
              </w:rPr>
              <w:t>5</w:t>
            </w:r>
          </w:p>
          <w:p w:rsidR="00270539" w:rsidRPr="00BA5D81" w:rsidRDefault="00BA5D81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A5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530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4"/>
        <w:gridCol w:w="5557"/>
      </w:tblGrid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10D95" w:rsidRDefault="00310D9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kodeks rodzinny i opiekuńczy z 25 lutego 1964 roku (tekst ujednolicony -Dz.U. 2023 r. ,poz.2809);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2.Smyczyński T.,Andrzejewski M, Prawo rodzinne i opiekuńcze z testami on-line, Wydawnictwo C.H. Beck , Warszawa 2024;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3.Kodeks rodz</w:t>
            </w:r>
            <w:r w:rsidR="00A97278">
              <w:rPr>
                <w:rFonts w:ascii="Corbel" w:hAnsi="Corbel"/>
                <w:sz w:val="24"/>
                <w:szCs w:val="24"/>
              </w:rPr>
              <w:t>inny i opiekuńczy. Komentarz, (</w:t>
            </w:r>
            <w:r w:rsidRPr="00310D95">
              <w:rPr>
                <w:rFonts w:ascii="Corbel" w:hAnsi="Corbel"/>
                <w:sz w:val="24"/>
                <w:szCs w:val="24"/>
              </w:rPr>
              <w:t>red.  Pietrzykowski  K.), Wydawnictwo Wolters Kluwer, Warszawa 2023;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4. Ustawa o wspieraniu rodziny i systemie pieczy zastępczej(tekst ujednolicony  Dz.U.2024 r. , poz.177)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5.Nitecki S, Wilk K. ,Wspieranie rodziny  i system pieczy zastępczej. Komentarz Wydawnictwo Wolters Kluwer, Warszawa 2024;</w:t>
            </w:r>
          </w:p>
          <w:p w:rsidR="00270539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6.Obwieszczenie Ministra Edukacji  i Nauki z dnia 25 lipca 2023 roku w sprawie ogłoszenia jednolitego tekstu rozporzadzenia w sprawie zasad organizacji i udzielania pomocy psychologiczno-pedagogicznej w publicznych przedszk</w:t>
            </w:r>
            <w:r w:rsidR="00A97278">
              <w:rPr>
                <w:rFonts w:ascii="Corbel" w:hAnsi="Corbel"/>
                <w:sz w:val="24"/>
                <w:szCs w:val="24"/>
              </w:rPr>
              <w:t>olach ,szkołach i placówkach (</w:t>
            </w:r>
            <w:r w:rsidRPr="00310D95">
              <w:rPr>
                <w:rFonts w:ascii="Corbel" w:hAnsi="Corbel"/>
                <w:sz w:val="24"/>
                <w:szCs w:val="24"/>
              </w:rPr>
              <w:t>Dz.U.2023 r., poz.1798).</w:t>
            </w:r>
          </w:p>
        </w:tc>
      </w:tr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B07F5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10D95" w:rsidRDefault="00310D95" w:rsidP="00B07F5C">
            <w:pPr>
              <w:pStyle w:val="Punktygwne"/>
              <w:spacing w:before="0" w:after="0" w:line="256" w:lineRule="auto"/>
              <w:rPr>
                <w:rFonts w:ascii="Corbel" w:eastAsia="SimSun" w:hAnsi="Corbel"/>
                <w:b w:val="0"/>
                <w:smallCaps w:val="0"/>
                <w:szCs w:val="24"/>
              </w:rPr>
            </w:pP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z dnia 23 kwietnia 1964 roku kodeks cywilny ( tekst ujednolicony -Dz.U. 2024 r.,poz.1061)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 Ustawa z dnia 6 czerwca 1997 roku kodeks karny, .  (tekst ujednolicony  -Dz.  U.2024, poz.17 – stan prawny do12 lutego 2025);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3.Ustawa z dnia 26 stycznia1982 roku Karta Nauczyciela(tekst ujednolicony (Dz.U. 2024 r. poz. 986);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>Ustawa z dnia 29 lipca 2005 roku o przeciwdziałaniu przemocy domowej (tekst ujednolicony -Dz.U. 2024, poz. 424);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5.Ustawa z dnia  9 czerwca 2022 roku o wspieraniu i resocjalizacji  nieletnich (tekst ujednolicony -Dz.U. 2024 poz. 978);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6. Rozporządzenie Ministra Edukacji Narodowej z dnia  1 lutego 2013 roku w sprawie szczegółowych zasad działania publicznych poradni psychologiczno-pedagogicznych, w tym poradni specjalistycznych (tekst ujednolicony-Dz.U.2023 r. , poz.2499)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7.Rozporządzenie Ministra Edukacji Narodowej z dnia  7 września 2017 roku w sprawie orzeczeń wydawanych przez zespoły orzekające działające w publicznych poradniach psychologiczno-pedagogicznych (tekst ujednolicony -Dz. U. 2023r. , poz.2061);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8.Obwieszczenie Ministra Edukacji Narodowej z dnia 9 lipca 2020 roku w sprawie warunków organizowania, kształcenia, wychowania i opieki dla dzieci i młodzieży niepełnosprawnych, niedostosowanych społecznie i zagrożonych niedostosowaniem społecznym (tekst ujednolicony -Dz.U.2020 r., poz.1309)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9.Rozporzadzenie Ministra Edukacji i Nauki  z dnia 30 marca 2023 roku w sprawienie których </w:t>
            </w:r>
            <w:r w:rsidRPr="00310D95">
              <w:rPr>
                <w:rFonts w:ascii="Corbel" w:hAnsi="Corbel"/>
                <w:sz w:val="24"/>
                <w:szCs w:val="24"/>
              </w:rPr>
              <w:lastRenderedPageBreak/>
              <w:t>publicznych placówek oświaty( tekst ujednolicony  – Dz.U. 2023 r.  poz.651) 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10.Rozporządzenie Ministra Edukacji Narodowej z 25 maja 2018 r.  w sprawie warunków i sposobu organizowania przez publiczne przedszkola, szkoły i placówki krajoznawstwa i turystyki (Dz. U 2018 r., poz.1055)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11.Kujan P, Wybrane elementy pracy kuratora sądowego do </w:t>
            </w:r>
            <w:r>
              <w:rPr>
                <w:rFonts w:ascii="Corbel" w:hAnsi="Corbel"/>
                <w:bCs/>
                <w:sz w:val="24"/>
                <w:szCs w:val="24"/>
              </w:rPr>
              <w:t>spraw rodzinnych  i nieletnich, „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Cs/>
                <w:sz w:val="24"/>
                <w:szCs w:val="24"/>
              </w:rPr>
              <w:t>oblemy Opiekuńczo- Wychowawcze”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, 2020 r.,nr3, s.:18- 29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12.Markowska-Gos E.,  Kohabitacja  we współczesnym społeczeństwie polskim - wybór czy konieczność? Analiza  socjologiczno-prawna , w: „Kultura-Przemiany-Edukacja. Myśl  o wychowaniu. </w:t>
            </w:r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Teorie  i zastosowanie edukacyjne” „Culture-Changes-Education , The  thoughtupbringing. Theries and  educationaluse”, t. VIII, (red. 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R. Pelczar, Z. Frączek, P. Juśko, P. Karaś, H. Sommer), Wydawnictwo Uniwersytetu  Rzeszowskiego, Rzeszów 2020, s. 106-132;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>13.Konwencja o Prawach dziecka (Dz. U. 1991 r.  Nr. 120, poz. 526).</w:t>
            </w:r>
          </w:p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31A02" w:rsidRDefault="00931A02"/>
    <w:sectPr w:rsidR="00931A02" w:rsidSect="00D2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50E" w:rsidRDefault="00F6550E" w:rsidP="00270539">
      <w:pPr>
        <w:spacing w:after="0" w:line="240" w:lineRule="auto"/>
      </w:pPr>
      <w:r>
        <w:separator/>
      </w:r>
    </w:p>
  </w:endnote>
  <w:endnote w:type="continuationSeparator" w:id="1">
    <w:p w:rsidR="00F6550E" w:rsidRDefault="00F6550E" w:rsidP="0027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50E" w:rsidRDefault="00F6550E" w:rsidP="00270539">
      <w:pPr>
        <w:spacing w:after="0" w:line="240" w:lineRule="auto"/>
      </w:pPr>
      <w:r>
        <w:separator/>
      </w:r>
    </w:p>
  </w:footnote>
  <w:footnote w:type="continuationSeparator" w:id="1">
    <w:p w:rsidR="00F6550E" w:rsidRDefault="00F6550E" w:rsidP="00270539">
      <w:pPr>
        <w:spacing w:after="0" w:line="240" w:lineRule="auto"/>
      </w:pPr>
      <w:r>
        <w:continuationSeparator/>
      </w:r>
    </w:p>
  </w:footnote>
  <w:footnote w:id="2">
    <w:p w:rsidR="00270539" w:rsidRDefault="00270539" w:rsidP="002705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2D7530"/>
    <w:multiLevelType w:val="hybridMultilevel"/>
    <w:tmpl w:val="3496EADA"/>
    <w:lvl w:ilvl="0" w:tplc="AF665F36">
      <w:start w:val="2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A02"/>
    <w:rsid w:val="0005253A"/>
    <w:rsid w:val="000559AB"/>
    <w:rsid w:val="00097789"/>
    <w:rsid w:val="000F144A"/>
    <w:rsid w:val="00111EE2"/>
    <w:rsid w:val="0018591F"/>
    <w:rsid w:val="001B23BF"/>
    <w:rsid w:val="00253039"/>
    <w:rsid w:val="00270539"/>
    <w:rsid w:val="002950DB"/>
    <w:rsid w:val="002E5D1D"/>
    <w:rsid w:val="00310D95"/>
    <w:rsid w:val="00372061"/>
    <w:rsid w:val="003C14AA"/>
    <w:rsid w:val="0040322E"/>
    <w:rsid w:val="00451925"/>
    <w:rsid w:val="00490138"/>
    <w:rsid w:val="004E590D"/>
    <w:rsid w:val="005A3AFB"/>
    <w:rsid w:val="00613559"/>
    <w:rsid w:val="00617334"/>
    <w:rsid w:val="00622E5D"/>
    <w:rsid w:val="00676A8B"/>
    <w:rsid w:val="00856500"/>
    <w:rsid w:val="008F60E4"/>
    <w:rsid w:val="00931A02"/>
    <w:rsid w:val="00A24836"/>
    <w:rsid w:val="00A24914"/>
    <w:rsid w:val="00A97278"/>
    <w:rsid w:val="00B07F5C"/>
    <w:rsid w:val="00B270F1"/>
    <w:rsid w:val="00B750E5"/>
    <w:rsid w:val="00B75AC6"/>
    <w:rsid w:val="00BA5D81"/>
    <w:rsid w:val="00BB6C6E"/>
    <w:rsid w:val="00BC199A"/>
    <w:rsid w:val="00C029FE"/>
    <w:rsid w:val="00D02754"/>
    <w:rsid w:val="00D262CE"/>
    <w:rsid w:val="00E63922"/>
    <w:rsid w:val="00F6550E"/>
    <w:rsid w:val="00FA2D35"/>
    <w:rsid w:val="00FA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1799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Maria Łukaszek</cp:lastModifiedBy>
  <cp:revision>12</cp:revision>
  <dcterms:created xsi:type="dcterms:W3CDTF">2024-09-18T07:54:00Z</dcterms:created>
  <dcterms:modified xsi:type="dcterms:W3CDTF">2025-10-04T18:08:00Z</dcterms:modified>
</cp:coreProperties>
</file>